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0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84AA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1DC1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</w:rPr>
        <w:t>年度中国行为法学会法学研究课题指南</w:t>
      </w:r>
      <w:bookmarkEnd w:id="0"/>
    </w:p>
    <w:p w14:paraId="76CF5D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5930"/>
      </w:tblGrid>
      <w:tr w14:paraId="0DD3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5A4C2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招标课题</w:t>
            </w:r>
          </w:p>
        </w:tc>
      </w:tr>
      <w:tr w14:paraId="34F1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  <w:shd w:val="clear" w:color="auto" w:fill="auto"/>
            <w:vAlign w:val="top"/>
          </w:tcPr>
          <w:p w14:paraId="6F458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2B2B2B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930" w:type="dxa"/>
            <w:shd w:val="clear" w:color="auto" w:fill="auto"/>
            <w:vAlign w:val="top"/>
          </w:tcPr>
          <w:p w14:paraId="66EA6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2B2B2B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课题名称</w:t>
            </w:r>
          </w:p>
        </w:tc>
      </w:tr>
      <w:tr w14:paraId="45F4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42A7B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（2026学研01）</w:t>
            </w:r>
          </w:p>
        </w:tc>
        <w:tc>
          <w:tcPr>
            <w:tcW w:w="5930" w:type="dxa"/>
          </w:tcPr>
          <w:p w14:paraId="39D2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 xml:space="preserve">日本的“台湾有事论”的违法性     </w:t>
            </w:r>
          </w:p>
        </w:tc>
      </w:tr>
      <w:tr w14:paraId="6013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022E2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（2026学研02）</w:t>
            </w:r>
          </w:p>
        </w:tc>
        <w:tc>
          <w:tcPr>
            <w:tcW w:w="5930" w:type="dxa"/>
          </w:tcPr>
          <w:p w14:paraId="4AA26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 xml:space="preserve">日本修改宪法的违法性及其国际法后果   </w:t>
            </w:r>
          </w:p>
        </w:tc>
      </w:tr>
      <w:tr w14:paraId="3206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61CD7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（2026学研03）</w:t>
            </w:r>
          </w:p>
        </w:tc>
        <w:tc>
          <w:tcPr>
            <w:tcW w:w="5930" w:type="dxa"/>
          </w:tcPr>
          <w:p w14:paraId="60375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 xml:space="preserve">第二次世界大战的重新定义及其法律意义    </w:t>
            </w:r>
          </w:p>
        </w:tc>
      </w:tr>
      <w:tr w14:paraId="0564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6E41B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（2026学研04）</w:t>
            </w:r>
          </w:p>
        </w:tc>
        <w:tc>
          <w:tcPr>
            <w:tcW w:w="5930" w:type="dxa"/>
          </w:tcPr>
          <w:p w14:paraId="24BB4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 xml:space="preserve">论冲绳恢复独立地位的法律依据       </w:t>
            </w:r>
          </w:p>
        </w:tc>
      </w:tr>
      <w:tr w14:paraId="1BDD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16446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（2026学研05）</w:t>
            </w:r>
          </w:p>
        </w:tc>
        <w:tc>
          <w:tcPr>
            <w:tcW w:w="5930" w:type="dxa"/>
          </w:tcPr>
          <w:p w14:paraId="09C3B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重提日本战争赔偿的法律根据</w:t>
            </w:r>
          </w:p>
        </w:tc>
      </w:tr>
      <w:tr w14:paraId="2F61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2A7CB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（2026学研06）</w:t>
            </w:r>
          </w:p>
        </w:tc>
        <w:tc>
          <w:tcPr>
            <w:tcW w:w="5930" w:type="dxa"/>
          </w:tcPr>
          <w:p w14:paraId="67664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日本民族侵略本性的文化探源</w:t>
            </w:r>
          </w:p>
        </w:tc>
      </w:tr>
      <w:tr w14:paraId="4D84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5D8B1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2B2B2B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自选课题</w:t>
            </w:r>
          </w:p>
        </w:tc>
      </w:tr>
      <w:tr w14:paraId="2120E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40BD2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930" w:type="dxa"/>
          </w:tcPr>
          <w:p w14:paraId="4FA31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2B2B2B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2B2B2B"/>
                <w:sz w:val="32"/>
                <w:szCs w:val="32"/>
                <w:vertAlign w:val="baseline"/>
                <w:lang w:val="en-US" w:eastAsia="zh-CN"/>
              </w:rPr>
              <w:t>课题名称</w:t>
            </w:r>
          </w:p>
        </w:tc>
      </w:tr>
      <w:tr w14:paraId="410A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05C79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（2026学研07）</w:t>
            </w:r>
          </w:p>
        </w:tc>
        <w:tc>
          <w:tcPr>
            <w:tcW w:w="5930" w:type="dxa"/>
          </w:tcPr>
          <w:p w14:paraId="2F240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习近平法治思想与中国特色社会主义法治体系研究</w:t>
            </w:r>
          </w:p>
        </w:tc>
      </w:tr>
      <w:tr w14:paraId="5E588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38F5A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（2026学研08）</w:t>
            </w:r>
          </w:p>
        </w:tc>
        <w:tc>
          <w:tcPr>
            <w:tcW w:w="5930" w:type="dxa"/>
          </w:tcPr>
          <w:p w14:paraId="10FE1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总体国家安全观与社会治理现代化法治研究</w:t>
            </w:r>
          </w:p>
        </w:tc>
      </w:tr>
      <w:tr w14:paraId="0191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72D9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（2026学研09）</w:t>
            </w:r>
          </w:p>
        </w:tc>
        <w:tc>
          <w:tcPr>
            <w:tcW w:w="5930" w:type="dxa"/>
          </w:tcPr>
          <w:p w14:paraId="53140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数字法治与新兴业态法律问题研究</w:t>
            </w:r>
          </w:p>
        </w:tc>
      </w:tr>
      <w:tr w14:paraId="5961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2" w:type="dxa"/>
          </w:tcPr>
          <w:p w14:paraId="5FF64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（2026学研10）</w:t>
            </w:r>
          </w:p>
        </w:tc>
        <w:tc>
          <w:tcPr>
            <w:tcW w:w="5930" w:type="dxa"/>
          </w:tcPr>
          <w:p w14:paraId="484A4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B2B2B"/>
                <w:sz w:val="24"/>
                <w:szCs w:val="24"/>
                <w:vertAlign w:val="baseline"/>
                <w:lang w:val="en-US" w:eastAsia="zh-CN"/>
              </w:rPr>
              <w:t>行为法学学科建设、理论创新与法治人才培养研究</w:t>
            </w:r>
          </w:p>
        </w:tc>
      </w:tr>
    </w:tbl>
    <w:p w14:paraId="23CE02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3A3201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2C1FE0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544049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0FDAE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2B2B2B"/>
          <w:sz w:val="40"/>
          <w:szCs w:val="40"/>
          <w:lang w:val="en-US" w:eastAsia="zh-CN"/>
        </w:rPr>
      </w:pPr>
    </w:p>
    <w:p w14:paraId="2D0AAC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F4249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F7BD5"/>
    <w:rsid w:val="703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2026-06-15T04:28:00Z</dcterms:created>
  <dc:creator>Elena</dc:creator>
  <cp:lastModifiedBy>Elena</cp:lastModifiedBy>
  <dcterms:modified xsi:type="dcterms:W3CDTF">2026-06-15T04:29:38Z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15559C1D5D7846D2811CB61D555A7B57_11</vt:lpwstr>
  </property>
  <property fmtid="{D5CDD505-2E9C-101B-9397-08002B2CF9AE}" pid="4" name="KSOTemplateDocerSaveRecord">
    <vt:lpwstr>eyJoZGlkIjoiMjllN2QxZGEyNTY2ZGMzMjE5ODcxZTQ1OWRjYWZkMDQiLCJ1c2VySWQiOiIyNDg5NTc1MjAifQ==</vt:lpwstr>
  </property>
</Properties>
</file>